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0BB3" w:rsidRPr="00EB0BB3" w:rsidRDefault="00EB0BB3" w:rsidP="00EB0BB3">
      <w:pPr>
        <w:tabs>
          <w:tab w:val="center" w:pos="4153"/>
          <w:tab w:val="right" w:pos="7088"/>
          <w:tab w:val="right" w:pos="9781"/>
        </w:tabs>
        <w:spacing w:after="0" w:line="240" w:lineRule="auto"/>
        <w:rPr>
          <w:rFonts w:ascii="Arial" w:eastAsia="Times New Roman" w:hAnsi="Arial" w:cs="Arial"/>
          <w:b/>
          <w:bCs/>
          <w:szCs w:val="20"/>
          <w:lang w:val="en-GB"/>
        </w:rPr>
      </w:pPr>
      <w:r>
        <w:rPr>
          <w:rFonts w:ascii="Arial" w:eastAsia="Times New Roman" w:hAnsi="Arial" w:cs="Arial"/>
          <w:b/>
          <w:bCs/>
          <w:szCs w:val="20"/>
          <w:lang w:val="en-GB"/>
        </w:rPr>
        <w:t>3GPP TSG-RAN1 Meeting #94</w:t>
      </w:r>
      <w:r w:rsidRPr="00EB0BB3">
        <w:rPr>
          <w:rFonts w:ascii="Arial" w:eastAsia="Times New Roman" w:hAnsi="Arial" w:cs="Arial"/>
          <w:b/>
          <w:bCs/>
          <w:szCs w:val="20"/>
          <w:lang w:val="en-GB"/>
        </w:rPr>
        <w:tab/>
      </w:r>
      <w:r w:rsidRPr="00EB0BB3">
        <w:rPr>
          <w:rFonts w:ascii="Arial" w:eastAsia="Times New Roman" w:hAnsi="Arial" w:cs="Arial"/>
          <w:b/>
          <w:bCs/>
          <w:szCs w:val="20"/>
          <w:lang w:val="en-GB"/>
        </w:rPr>
        <w:tab/>
      </w:r>
      <w:r w:rsidRPr="00EB0BB3">
        <w:rPr>
          <w:rFonts w:ascii="Arial" w:eastAsia="Times New Roman" w:hAnsi="Arial" w:cs="Arial"/>
          <w:b/>
          <w:bCs/>
          <w:szCs w:val="20"/>
          <w:lang w:val="en-GB"/>
        </w:rPr>
        <w:tab/>
      </w:r>
      <w:r w:rsidR="00454DB8" w:rsidRPr="003C4CE7">
        <w:rPr>
          <w:rFonts w:ascii="Arial" w:eastAsia="Times New Roman" w:hAnsi="Arial" w:cs="Arial"/>
          <w:lang w:val="en-GB"/>
        </w:rPr>
        <w:t>R1-1808963</w:t>
      </w:r>
    </w:p>
    <w:p w:rsidR="00EB0BB3" w:rsidRPr="006B4AFF" w:rsidRDefault="00EB0BB3" w:rsidP="00EB0BB3">
      <w:pPr>
        <w:pStyle w:val="Header"/>
        <w:tabs>
          <w:tab w:val="right" w:pos="9639"/>
        </w:tabs>
        <w:rPr>
          <w:bCs/>
          <w:noProof w:val="0"/>
          <w:sz w:val="24"/>
        </w:rPr>
      </w:pPr>
      <w:r w:rsidRPr="006B4AFF">
        <w:rPr>
          <w:noProof w:val="0"/>
          <w:sz w:val="24"/>
        </w:rPr>
        <w:t xml:space="preserve">Gothenburg, </w:t>
      </w:r>
      <w:bookmarkStart w:id="0" w:name="_GoBack"/>
      <w:bookmarkEnd w:id="0"/>
      <w:r w:rsidRPr="006B4AFF">
        <w:rPr>
          <w:noProof w:val="0"/>
          <w:sz w:val="24"/>
        </w:rPr>
        <w:t>Sweden, August 20</w:t>
      </w:r>
      <w:r w:rsidRPr="006B4AFF">
        <w:rPr>
          <w:noProof w:val="0"/>
          <w:sz w:val="24"/>
          <w:vertAlign w:val="superscript"/>
        </w:rPr>
        <w:t>th</w:t>
      </w:r>
      <w:r w:rsidRPr="006B4AFF">
        <w:rPr>
          <w:noProof w:val="0"/>
          <w:sz w:val="24"/>
        </w:rPr>
        <w:t xml:space="preserve"> – 24</w:t>
      </w:r>
      <w:r w:rsidRPr="006B4AFF">
        <w:rPr>
          <w:noProof w:val="0"/>
          <w:sz w:val="24"/>
          <w:vertAlign w:val="superscript"/>
        </w:rPr>
        <w:t>th</w:t>
      </w:r>
      <w:r w:rsidRPr="006B4AFF">
        <w:rPr>
          <w:noProof w:val="0"/>
          <w:sz w:val="24"/>
        </w:rPr>
        <w:t>, 2018</w:t>
      </w:r>
    </w:p>
    <w:p w:rsidR="00EB0BB3" w:rsidRPr="00EB0BB3" w:rsidRDefault="00EB0BB3" w:rsidP="00EB0BB3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>Title:</w:t>
      </w: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EB0BB3">
        <w:rPr>
          <w:rFonts w:ascii="Arial" w:eastAsia="Times New Roman" w:hAnsi="Arial" w:cs="Arial"/>
          <w:sz w:val="20"/>
          <w:szCs w:val="20"/>
          <w:lang w:val="en-GB"/>
        </w:rPr>
        <w:t xml:space="preserve">Draft Reply LS </w:t>
      </w:r>
      <w:r w:rsidR="0035446F" w:rsidRPr="0035446F">
        <w:rPr>
          <w:rFonts w:ascii="Arial" w:eastAsia="Times New Roman" w:hAnsi="Arial" w:cs="Arial"/>
          <w:sz w:val="20"/>
          <w:szCs w:val="20"/>
          <w:lang w:val="en-GB"/>
        </w:rPr>
        <w:t>on RA preambles mapping to SSBs</w:t>
      </w: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>Response to:</w:t>
      </w:r>
      <w:r w:rsidR="00FE51EF">
        <w:rPr>
          <w:rFonts w:ascii="Arial" w:eastAsia="Times New Roman" w:hAnsi="Arial" w:cs="Arial"/>
          <w:bCs/>
          <w:sz w:val="20"/>
          <w:szCs w:val="20"/>
          <w:lang w:val="en-GB"/>
        </w:rPr>
        <w:tab/>
        <w:t>R1-1808175 (R2-1810969</w:t>
      </w:r>
      <w:r w:rsidRPr="00EB0BB3">
        <w:rPr>
          <w:rFonts w:ascii="Arial" w:eastAsia="Times New Roman" w:hAnsi="Arial" w:cs="Arial"/>
          <w:bCs/>
          <w:sz w:val="20"/>
          <w:szCs w:val="20"/>
          <w:lang w:val="en-GB"/>
        </w:rPr>
        <w:t>)</w:t>
      </w: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>Work Item:</w:t>
      </w:r>
      <w:r w:rsidRPr="00EB0BB3">
        <w:rPr>
          <w:rFonts w:ascii="Arial" w:eastAsia="Times New Roman" w:hAnsi="Arial" w:cs="Arial"/>
          <w:bCs/>
          <w:sz w:val="20"/>
          <w:szCs w:val="20"/>
          <w:lang w:val="en-GB"/>
        </w:rPr>
        <w:tab/>
      </w:r>
      <w:r w:rsidRPr="00EB0BB3">
        <w:rPr>
          <w:rFonts w:ascii="Arial" w:eastAsia="Times New Roman" w:hAnsi="Arial" w:cs="Arial"/>
          <w:bCs/>
          <w:sz w:val="20"/>
          <w:szCs w:val="20"/>
          <w:lang w:val="en-GB" w:eastAsia="ja-JP"/>
        </w:rPr>
        <w:t>NR_newRAT-Core</w:t>
      </w: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>Source:</w:t>
      </w:r>
      <w:r w:rsidRPr="00EB0BB3">
        <w:rPr>
          <w:rFonts w:ascii="Arial" w:eastAsia="Times New Roman" w:hAnsi="Arial" w:cs="Arial"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Cs/>
          <w:sz w:val="20"/>
          <w:szCs w:val="20"/>
          <w:lang w:val="en-GB"/>
        </w:rPr>
        <w:t>Nokia, NSB</w:t>
      </w: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>To:</w:t>
      </w:r>
      <w:r w:rsidRPr="00EB0BB3">
        <w:rPr>
          <w:rFonts w:ascii="Arial" w:eastAsia="Times New Roman" w:hAnsi="Arial" w:cs="Arial"/>
          <w:bCs/>
          <w:sz w:val="20"/>
          <w:szCs w:val="20"/>
          <w:lang w:val="en-GB"/>
        </w:rPr>
        <w:tab/>
        <w:t>RAN WG2</w:t>
      </w: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>Cc:</w:t>
      </w:r>
      <w:r w:rsidRPr="00EB0BB3">
        <w:rPr>
          <w:rFonts w:ascii="Arial" w:eastAsia="Times New Roman" w:hAnsi="Arial" w:cs="Arial"/>
          <w:bCs/>
          <w:sz w:val="20"/>
          <w:szCs w:val="20"/>
          <w:lang w:val="en-GB"/>
        </w:rPr>
        <w:tab/>
      </w: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</w:p>
    <w:p w:rsidR="00EB0BB3" w:rsidRPr="00EB0BB3" w:rsidRDefault="00EB0BB3" w:rsidP="00EB0BB3">
      <w:pPr>
        <w:tabs>
          <w:tab w:val="left" w:pos="2268"/>
        </w:tabs>
        <w:spacing w:after="0" w:line="240" w:lineRule="auto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>Contact Person:</w:t>
      </w:r>
      <w:r w:rsidRPr="00EB0BB3">
        <w:rPr>
          <w:rFonts w:ascii="Arial" w:eastAsia="Times New Roman" w:hAnsi="Arial" w:cs="Arial"/>
          <w:bCs/>
          <w:sz w:val="20"/>
          <w:szCs w:val="20"/>
          <w:lang w:val="en-GB"/>
        </w:rPr>
        <w:tab/>
      </w:r>
    </w:p>
    <w:p w:rsidR="00EB0BB3" w:rsidRPr="00EB0BB3" w:rsidRDefault="00EB0BB3" w:rsidP="00EB0BB3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 xml:space="preserve">Name: </w:t>
      </w:r>
      <w:r>
        <w:rPr>
          <w:rFonts w:ascii="Arial" w:eastAsia="Times New Roman" w:hAnsi="Arial" w:cs="Arial"/>
          <w:b/>
          <w:sz w:val="20"/>
          <w:szCs w:val="20"/>
          <w:lang w:val="en-GB"/>
        </w:rPr>
        <w:t>Emad Farag</w:t>
      </w:r>
    </w:p>
    <w:p w:rsidR="00EB0BB3" w:rsidRPr="00EB0BB3" w:rsidRDefault="00EB0BB3" w:rsidP="00EB0BB3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eastAsia="Times New Roman" w:hAnsi="Arial" w:cs="Arial"/>
          <w:bCs/>
          <w:color w:val="0000FF"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color w:val="0000FF"/>
          <w:sz w:val="20"/>
          <w:szCs w:val="20"/>
          <w:lang w:val="en-GB"/>
        </w:rPr>
        <w:t>E-mail Address:</w:t>
      </w:r>
      <w:r w:rsidRPr="00EB0BB3">
        <w:rPr>
          <w:rFonts w:ascii="Arial" w:eastAsia="Times New Roman" w:hAnsi="Arial" w:cs="Arial"/>
          <w:bCs/>
          <w:color w:val="0000FF"/>
          <w:sz w:val="20"/>
          <w:szCs w:val="20"/>
          <w:lang w:val="en-GB"/>
        </w:rPr>
        <w:tab/>
      </w:r>
      <w:r w:rsidR="00454DB8">
        <w:rPr>
          <w:rFonts w:ascii="Arial" w:eastAsia="Times New Roman" w:hAnsi="Arial" w:cs="Arial"/>
          <w:bCs/>
          <w:color w:val="0000FF"/>
          <w:sz w:val="20"/>
          <w:szCs w:val="20"/>
          <w:lang w:val="en-GB"/>
        </w:rPr>
        <w:t xml:space="preserve">Emad (dot) </w:t>
      </w:r>
      <w:r>
        <w:rPr>
          <w:rFonts w:ascii="Arial" w:eastAsia="Times New Roman" w:hAnsi="Arial" w:cs="Arial"/>
          <w:bCs/>
          <w:color w:val="0000FF"/>
          <w:sz w:val="20"/>
          <w:szCs w:val="20"/>
          <w:lang w:val="en-GB"/>
        </w:rPr>
        <w:t>Farag (at) Nokia (dot) com</w:t>
      </w: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:rsidR="00EB0BB3" w:rsidRPr="00EB0BB3" w:rsidRDefault="00EB0BB3" w:rsidP="00EB0BB3">
      <w:pPr>
        <w:tabs>
          <w:tab w:val="left" w:pos="2268"/>
        </w:tabs>
        <w:spacing w:after="0" w:line="240" w:lineRule="auto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>Send any reply LS to:</w:t>
      </w: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7" w:history="1">
        <w:r w:rsidRPr="00EB0BB3">
          <w:rPr>
            <w:rFonts w:ascii="Times New Roman" w:eastAsia="Times New Roman" w:hAnsi="Times New Roman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 xml:space="preserve"> </w:t>
      </w:r>
      <w:r w:rsidRPr="00EB0BB3">
        <w:rPr>
          <w:rFonts w:ascii="Arial" w:eastAsia="Times New Roman" w:hAnsi="Arial" w:cs="Arial"/>
          <w:bCs/>
          <w:sz w:val="20"/>
          <w:szCs w:val="20"/>
          <w:lang w:val="en-GB"/>
        </w:rPr>
        <w:tab/>
      </w: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>Attachments:</w:t>
      </w:r>
      <w:r w:rsidRPr="00EB0BB3">
        <w:rPr>
          <w:rFonts w:ascii="Arial" w:eastAsia="Times New Roman" w:hAnsi="Arial" w:cs="Arial"/>
          <w:bCs/>
          <w:sz w:val="20"/>
          <w:szCs w:val="20"/>
          <w:lang w:val="en-GB"/>
        </w:rPr>
        <w:tab/>
      </w:r>
    </w:p>
    <w:p w:rsidR="00EB0BB3" w:rsidRPr="00EB0BB3" w:rsidRDefault="00EB0BB3" w:rsidP="00EB0BB3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:rsidR="00414061" w:rsidRDefault="00D1468B">
      <w:pPr>
        <w:rPr>
          <w:rFonts w:ascii="Arial" w:eastAsia="Times New Roman" w:hAnsi="Arial" w:cs="Arial"/>
          <w:b/>
          <w:sz w:val="20"/>
          <w:szCs w:val="20"/>
          <w:lang w:val="en-GB"/>
        </w:rPr>
      </w:pPr>
    </w:p>
    <w:p w:rsidR="00EB0BB3" w:rsidRDefault="00EB0BB3" w:rsidP="00EB0BB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B0BB3" w:rsidRDefault="00EB0BB3">
      <w:r w:rsidRPr="00FE3DD3">
        <w:rPr>
          <w:rFonts w:ascii="Arial" w:hAnsi="Arial" w:cs="Arial"/>
          <w:bCs/>
          <w:sz w:val="20"/>
          <w:lang w:eastAsia="zh-CN"/>
        </w:rPr>
        <w:t xml:space="preserve">RAN1 would like to thank RAN2 for their LS in </w:t>
      </w:r>
      <w:r w:rsidR="00FE51EF">
        <w:rPr>
          <w:rFonts w:ascii="Arial" w:hAnsi="Arial" w:cs="Arial"/>
          <w:bCs/>
          <w:sz w:val="20"/>
          <w:lang w:eastAsia="zh-CN"/>
        </w:rPr>
        <w:t>R1-1808175(R2-1810969</w:t>
      </w:r>
      <w:r w:rsidRPr="00B34C5F">
        <w:rPr>
          <w:rFonts w:ascii="Arial" w:hAnsi="Arial" w:cs="Arial"/>
          <w:bCs/>
          <w:sz w:val="20"/>
          <w:lang w:eastAsia="zh-CN"/>
        </w:rPr>
        <w:t>)</w:t>
      </w:r>
      <w:r>
        <w:rPr>
          <w:rFonts w:ascii="Arial" w:hAnsi="Arial" w:cs="Arial"/>
          <w:bCs/>
          <w:sz w:val="20"/>
          <w:lang w:eastAsia="zh-CN"/>
        </w:rPr>
        <w:t>.</w:t>
      </w:r>
    </w:p>
    <w:p w:rsidR="00EB0BB3" w:rsidRPr="004C34C4" w:rsidRDefault="000732B1" w:rsidP="000732B1">
      <w:pPr>
        <w:pStyle w:val="TAL"/>
        <w:jc w:val="both"/>
        <w:rPr>
          <w:sz w:val="20"/>
          <w:lang w:val="en-US"/>
        </w:rPr>
      </w:pPr>
      <w:r w:rsidRPr="004C34C4">
        <w:rPr>
          <w:sz w:val="20"/>
        </w:rPr>
        <w:t>There are 64 physical preamble indices in a PRACH occasion. N SS/PBCH blocks can be associated with one PRACH occasion. The higher layer parameter “</w:t>
      </w:r>
      <w:r w:rsidRPr="004C34C4">
        <w:rPr>
          <w:i/>
          <w:sz w:val="20"/>
          <w:lang w:val="en-GB" w:eastAsia="ja-JP"/>
        </w:rPr>
        <w:t>totalNumberOfRA-Preambles</w:t>
      </w:r>
      <w:r w:rsidRPr="004C34C4">
        <w:rPr>
          <w:sz w:val="20"/>
        </w:rPr>
        <w:t>”</w:t>
      </w:r>
      <w:r w:rsidRPr="004C34C4">
        <w:rPr>
          <w:sz w:val="20"/>
          <w:lang w:val="en-US"/>
        </w:rPr>
        <w:t xml:space="preserve"> indicates the total number of preamble available in a PRACH occasion for contention-based and contention-free random access. As clarified in RAN2 NR AH-1807, </w:t>
      </w:r>
      <w:r w:rsidRPr="004C34C4">
        <w:rPr>
          <w:sz w:val="20"/>
        </w:rPr>
        <w:t>“</w:t>
      </w:r>
      <w:r w:rsidRPr="004C34C4">
        <w:rPr>
          <w:i/>
          <w:sz w:val="20"/>
          <w:lang w:val="en-GB" w:eastAsia="ja-JP"/>
        </w:rPr>
        <w:t>totalNumberOfRA-Preambles</w:t>
      </w:r>
      <w:r w:rsidRPr="004C34C4">
        <w:rPr>
          <w:sz w:val="20"/>
        </w:rPr>
        <w:t>”</w:t>
      </w:r>
      <w:r w:rsidRPr="004C34C4">
        <w:rPr>
          <w:sz w:val="20"/>
          <w:lang w:val="en-US"/>
        </w:rPr>
        <w:t xml:space="preserve"> is a multiple of N, i.e. each SSB is associated with </w:t>
      </w:r>
      <w:r w:rsidRPr="004C34C4">
        <w:rPr>
          <w:i/>
          <w:sz w:val="20"/>
          <w:lang w:val="en-GB" w:eastAsia="ja-JP"/>
        </w:rPr>
        <w:t>totalNumberOfRA-Preambles</w:t>
      </w:r>
      <w:r w:rsidRPr="004C34C4">
        <w:rPr>
          <w:sz w:val="20"/>
          <w:lang w:val="en-US"/>
        </w:rPr>
        <w:t xml:space="preserve"> /N preambles for contention-free and contention-base random access.</w:t>
      </w:r>
    </w:p>
    <w:p w:rsidR="000732B1" w:rsidRPr="004C34C4" w:rsidRDefault="000732B1" w:rsidP="000732B1">
      <w:pPr>
        <w:pStyle w:val="TAL"/>
        <w:rPr>
          <w:sz w:val="20"/>
          <w:lang w:val="en-US" w:eastAsia="ja-JP"/>
        </w:rPr>
      </w:pPr>
    </w:p>
    <w:p w:rsidR="000732B1" w:rsidRPr="004C34C4" w:rsidRDefault="004C34C4" w:rsidP="004C34C4">
      <w:pPr>
        <w:pStyle w:val="TAL"/>
        <w:jc w:val="both"/>
        <w:rPr>
          <w:sz w:val="20"/>
          <w:lang w:val="en-US"/>
        </w:rPr>
      </w:pPr>
      <w:r w:rsidRPr="004C34C4">
        <w:rPr>
          <w:sz w:val="20"/>
          <w:lang w:val="en-US" w:eastAsia="ja-JP"/>
        </w:rPr>
        <w:t>Based on prior RAN1 agreements and as described in TS38.213, the contention-based and contention-free preambles of SS/PBCH block n start a</w:t>
      </w:r>
      <w:r>
        <w:rPr>
          <w:sz w:val="20"/>
          <w:lang w:val="en-US" w:eastAsia="ja-JP"/>
        </w:rPr>
        <w:t>t physical preamble index n.64/N</w:t>
      </w:r>
      <w:r w:rsidRPr="004C34C4">
        <w:rPr>
          <w:sz w:val="20"/>
          <w:lang w:val="en-US" w:eastAsia="ja-JP"/>
        </w:rPr>
        <w:t xml:space="preserve">, using </w:t>
      </w:r>
      <w:r w:rsidRPr="004C34C4">
        <w:rPr>
          <w:i/>
          <w:sz w:val="20"/>
          <w:lang w:val="en-GB" w:eastAsia="ja-JP"/>
        </w:rPr>
        <w:t>totalNumberOfRA-Preambles</w:t>
      </w:r>
      <w:r w:rsidRPr="004C34C4">
        <w:rPr>
          <w:sz w:val="20"/>
          <w:lang w:val="en-US"/>
        </w:rPr>
        <w:t xml:space="preserve"> /N </w:t>
      </w:r>
      <w:r>
        <w:rPr>
          <w:sz w:val="20"/>
          <w:lang w:val="en-US"/>
        </w:rPr>
        <w:t xml:space="preserve">preamble indices </w:t>
      </w:r>
      <w:r w:rsidRPr="004C34C4">
        <w:rPr>
          <w:sz w:val="20"/>
          <w:lang w:val="en-US"/>
        </w:rPr>
        <w:t xml:space="preserve">for contention-based and contention-free </w:t>
      </w:r>
      <w:r w:rsidR="00285785">
        <w:rPr>
          <w:sz w:val="20"/>
          <w:lang w:val="en-US"/>
        </w:rPr>
        <w:t xml:space="preserve">random </w:t>
      </w:r>
      <w:r w:rsidRPr="004C34C4">
        <w:rPr>
          <w:sz w:val="20"/>
          <w:lang w:val="en-US"/>
        </w:rPr>
        <w:t>acce</w:t>
      </w:r>
      <w:r>
        <w:rPr>
          <w:sz w:val="20"/>
          <w:lang w:val="en-US"/>
        </w:rPr>
        <w:t>ss for this SS/PBCH block. The following</w:t>
      </w:r>
      <w:r w:rsidRPr="004C34C4">
        <w:rPr>
          <w:sz w:val="20"/>
          <w:lang w:val="en-US"/>
        </w:rPr>
        <w:t xml:space="preserve"> preamble indices until the</w:t>
      </w:r>
      <w:r>
        <w:rPr>
          <w:sz w:val="20"/>
          <w:lang w:val="en-US"/>
        </w:rPr>
        <w:t xml:space="preserve"> start of the next SS/PBCH Block with</w:t>
      </w:r>
      <w:r w:rsidRPr="004C34C4">
        <w:rPr>
          <w:sz w:val="20"/>
          <w:lang w:val="en-US"/>
        </w:rPr>
        <w:t xml:space="preserve"> </w:t>
      </w:r>
      <w:r w:rsidR="00C01CAE">
        <w:rPr>
          <w:sz w:val="20"/>
          <w:lang w:val="en-US"/>
        </w:rPr>
        <w:t xml:space="preserve">index </w:t>
      </w:r>
      <w:r w:rsidRPr="004C34C4">
        <w:rPr>
          <w:sz w:val="20"/>
          <w:lang w:val="en-US"/>
        </w:rPr>
        <w:t>(n+1) are available for other purposes, e.g. SI requests.</w:t>
      </w:r>
    </w:p>
    <w:p w:rsidR="004C34C4" w:rsidRPr="004C34C4" w:rsidRDefault="004C34C4" w:rsidP="004C34C4">
      <w:pPr>
        <w:pStyle w:val="TAL"/>
        <w:jc w:val="both"/>
        <w:rPr>
          <w:sz w:val="20"/>
          <w:lang w:val="en-US"/>
        </w:rPr>
      </w:pPr>
    </w:p>
    <w:p w:rsidR="004C34C4" w:rsidRPr="004C34C4" w:rsidRDefault="004C34C4" w:rsidP="004C34C4">
      <w:pPr>
        <w:pStyle w:val="TAL"/>
        <w:jc w:val="both"/>
        <w:rPr>
          <w:sz w:val="20"/>
          <w:lang w:val="en-US" w:eastAsia="ja-JP"/>
        </w:rPr>
      </w:pPr>
      <w:r w:rsidRPr="004C34C4">
        <w:rPr>
          <w:sz w:val="20"/>
          <w:lang w:val="en-US"/>
        </w:rPr>
        <w:t>RAN1 doesn’t see the need to change the formulas included in the RAN1 specifications.</w:t>
      </w:r>
    </w:p>
    <w:p w:rsidR="000732B1" w:rsidRPr="000732B1" w:rsidRDefault="000732B1" w:rsidP="000732B1">
      <w:pPr>
        <w:pStyle w:val="TAL"/>
        <w:rPr>
          <w:szCs w:val="22"/>
          <w:lang w:val="en-US" w:eastAsia="ja-JP"/>
        </w:rPr>
      </w:pPr>
    </w:p>
    <w:p w:rsidR="00EB0BB3" w:rsidRPr="00B956CE" w:rsidRDefault="00EB0BB3" w:rsidP="00EB0BB3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Actions:</w:t>
      </w:r>
    </w:p>
    <w:p w:rsidR="00EB0BB3" w:rsidRPr="00B956CE" w:rsidRDefault="00EB0BB3" w:rsidP="00EB0BB3">
      <w:pPr>
        <w:spacing w:after="12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 xml:space="preserve"> WG2</w:t>
      </w:r>
    </w:p>
    <w:p w:rsidR="00EB0BB3" w:rsidRDefault="00EB0BB3" w:rsidP="00EB0BB3">
      <w:pPr>
        <w:spacing w:after="120"/>
        <w:ind w:left="993" w:hanging="993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 xml:space="preserve">ACTION: </w:t>
      </w:r>
      <w:r w:rsidRPr="00B956CE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RAN1 respectfully asks RAN2 </w:t>
      </w:r>
      <w:r w:rsidRPr="001964C3">
        <w:rPr>
          <w:rFonts w:ascii="Arial" w:hAnsi="Arial" w:cs="Arial"/>
        </w:rPr>
        <w:t>to take the above information into consideration.</w:t>
      </w:r>
    </w:p>
    <w:p w:rsidR="00EB0BB3" w:rsidRDefault="00EB0BB3"/>
    <w:p w:rsidR="00EB0BB3" w:rsidRPr="00B956CE" w:rsidRDefault="00EB0BB3" w:rsidP="00EB0BB3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TSG-RAN1 Meetings:</w:t>
      </w:r>
    </w:p>
    <w:p w:rsidR="00FE51EF" w:rsidRDefault="00EB0BB3" w:rsidP="00EB0BB3">
      <w:pPr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TSG-RAN1 Meeting #9</w:t>
      </w:r>
      <w:r w:rsidRPr="0082245C">
        <w:rPr>
          <w:rFonts w:ascii="Arial" w:hAnsi="Arial" w:cs="Arial"/>
          <w:bCs/>
        </w:rPr>
        <w:t>4bis</w:t>
      </w:r>
      <w:r>
        <w:rPr>
          <w:rFonts w:cs="Arial"/>
          <w:bCs/>
        </w:rPr>
        <w:tab/>
      </w:r>
      <w:r w:rsidRPr="0082245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8</w:t>
      </w:r>
      <w:r w:rsidRPr="00454DB8">
        <w:rPr>
          <w:rFonts w:ascii="Arial" w:hAnsi="Arial" w:cs="Arial"/>
          <w:bCs/>
          <w:vertAlign w:val="superscript"/>
        </w:rPr>
        <w:t>th</w:t>
      </w:r>
      <w:r w:rsidRPr="0082245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82245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12</w:t>
      </w:r>
      <w:r w:rsidRPr="00454DB8">
        <w:rPr>
          <w:rFonts w:ascii="Arial" w:hAnsi="Arial" w:cs="Arial"/>
          <w:bCs/>
          <w:vertAlign w:val="superscript"/>
        </w:rPr>
        <w:t>th</w:t>
      </w:r>
      <w:r w:rsidRPr="0082245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 2018</w:t>
      </w:r>
      <w:r>
        <w:rPr>
          <w:rFonts w:ascii="Arial" w:hAnsi="Arial" w:cs="Arial"/>
          <w:bCs/>
        </w:rPr>
        <w:tab/>
      </w:r>
      <w:r w:rsidR="00FE51EF">
        <w:rPr>
          <w:rFonts w:ascii="Arial" w:hAnsi="Arial" w:cs="Arial"/>
          <w:bCs/>
        </w:rPr>
        <w:t>Chengdu, China</w:t>
      </w:r>
    </w:p>
    <w:p w:rsidR="00EB0BB3" w:rsidRDefault="00FE51EF" w:rsidP="00EB0BB3">
      <w:r>
        <w:rPr>
          <w:rFonts w:ascii="Arial" w:hAnsi="Arial" w:cs="Arial"/>
          <w:bCs/>
        </w:rPr>
        <w:t>TGS-RAN1 Meeting #95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12</w:t>
      </w:r>
      <w:r w:rsidRPr="00FE51E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16</w:t>
      </w:r>
      <w:r w:rsidRPr="00FE51E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2018</w:t>
      </w:r>
      <w:r>
        <w:rPr>
          <w:rFonts w:ascii="Arial" w:hAnsi="Arial" w:cs="Arial"/>
          <w:bCs/>
        </w:rPr>
        <w:tab/>
        <w:t>Spokane, USA</w:t>
      </w:r>
      <w:r w:rsidR="00EB0BB3">
        <w:rPr>
          <w:rFonts w:ascii="Arial" w:hAnsi="Arial" w:cs="Arial"/>
          <w:bCs/>
        </w:rPr>
        <w:tab/>
      </w:r>
    </w:p>
    <w:sectPr w:rsidR="00EB0B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468B" w:rsidRDefault="00D1468B" w:rsidP="00EB0BB3">
      <w:pPr>
        <w:spacing w:after="0" w:line="240" w:lineRule="auto"/>
      </w:pPr>
      <w:r>
        <w:separator/>
      </w:r>
    </w:p>
  </w:endnote>
  <w:endnote w:type="continuationSeparator" w:id="0">
    <w:p w:rsidR="00D1468B" w:rsidRDefault="00D1468B" w:rsidP="00EB0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468B" w:rsidRDefault="00D1468B" w:rsidP="00EB0BB3">
      <w:pPr>
        <w:spacing w:after="0" w:line="240" w:lineRule="auto"/>
      </w:pPr>
      <w:r>
        <w:separator/>
      </w:r>
    </w:p>
  </w:footnote>
  <w:footnote w:type="continuationSeparator" w:id="0">
    <w:p w:rsidR="00D1468B" w:rsidRDefault="00D1468B" w:rsidP="00EB0B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592701"/>
    <w:multiLevelType w:val="hybridMultilevel"/>
    <w:tmpl w:val="7402E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BB3"/>
    <w:rsid w:val="000732B1"/>
    <w:rsid w:val="00137276"/>
    <w:rsid w:val="00285785"/>
    <w:rsid w:val="0035446F"/>
    <w:rsid w:val="003C4CE7"/>
    <w:rsid w:val="00454DB8"/>
    <w:rsid w:val="004C34C4"/>
    <w:rsid w:val="00667ADB"/>
    <w:rsid w:val="009740B3"/>
    <w:rsid w:val="00984717"/>
    <w:rsid w:val="009D6E94"/>
    <w:rsid w:val="00C01CAE"/>
    <w:rsid w:val="00D1468B"/>
    <w:rsid w:val="00EB0BB3"/>
    <w:rsid w:val="00FC7B71"/>
    <w:rsid w:val="00FE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7B11F0"/>
  <w15:chartTrackingRefBased/>
  <w15:docId w15:val="{C9C69850-B327-4F10-8461-60A806908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EB0BB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EB0BB3"/>
    <w:rPr>
      <w:rFonts w:ascii="Arial" w:eastAsia="SimSun" w:hAnsi="Arial" w:cs="Times New Roman"/>
      <w:b/>
      <w:noProof/>
      <w:sz w:val="18"/>
      <w:szCs w:val="20"/>
    </w:rPr>
  </w:style>
  <w:style w:type="paragraph" w:customStyle="1" w:styleId="TAL">
    <w:name w:val="TAL"/>
    <w:basedOn w:val="Normal"/>
    <w:link w:val="TALCar"/>
    <w:rsid w:val="000732B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0732B1"/>
    <w:rPr>
      <w:rFonts w:ascii="Arial" w:eastAsia="Times New Roman" w:hAnsi="Arial" w:cs="Times New Roman"/>
      <w:sz w:val="1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Farag, Emad (Nokia - US/Murray Hill)</dc:creator>
  <cp:keywords/>
  <dc:description/>
  <cp:lastModifiedBy>Farag, Emad (Nokia - US/Murray Hill)</cp:lastModifiedBy>
  <cp:revision>8</cp:revision>
  <dcterms:created xsi:type="dcterms:W3CDTF">2018-08-08T16:43:00Z</dcterms:created>
  <dcterms:modified xsi:type="dcterms:W3CDTF">2018-08-09T17:14:00Z</dcterms:modified>
</cp:coreProperties>
</file>